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4D" w:rsidRDefault="001E1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Radical Possibilities Mentoring Program</w: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-496823</wp:posOffset>
                </wp:positionH>
                <wp:positionV relativeFrom="paragraph">
                  <wp:posOffset>9205976</wp:posOffset>
                </wp:positionV>
                <wp:extent cx="7868698" cy="5524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1416414" y="3757140"/>
                          <a:ext cx="7859173" cy="4572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0E4D" w:rsidRDefault="00D00E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-496823</wp:posOffset>
                </wp:positionH>
                <wp:positionV relativeFrom="paragraph">
                  <wp:posOffset>9205976</wp:posOffset>
                </wp:positionV>
                <wp:extent cx="7868698" cy="55245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8698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36576" distB="36576" distL="36576" distR="36576" simplePos="0" relativeHeight="251659264" behindDoc="0" locked="0" layoutInCell="1" hidden="0" allowOverlap="1">
                <wp:simplePos x="0" y="0"/>
                <wp:positionH relativeFrom="column">
                  <wp:posOffset>-585723</wp:posOffset>
                </wp:positionH>
                <wp:positionV relativeFrom="paragraph">
                  <wp:posOffset>-204723</wp:posOffset>
                </wp:positionV>
                <wp:extent cx="7868698" cy="5524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1416414" y="3757140"/>
                          <a:ext cx="7859173" cy="4572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00E4D" w:rsidRDefault="00D00E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-585723</wp:posOffset>
                </wp:positionH>
                <wp:positionV relativeFrom="paragraph">
                  <wp:posOffset>-204723</wp:posOffset>
                </wp:positionV>
                <wp:extent cx="7868698" cy="55245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68698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00E4D" w:rsidRDefault="001E1431">
      <w:pPr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Youth Referral Form</w:t>
      </w:r>
    </w:p>
    <w:p w:rsidR="00D00E4D" w:rsidRDefault="00D00E4D">
      <w:pPr>
        <w:spacing w:after="0" w:line="240" w:lineRule="auto"/>
        <w:jc w:val="center"/>
      </w:pPr>
    </w:p>
    <w:p w:rsidR="00D00E4D" w:rsidRDefault="001E1431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NOTE: Referring party MUST discuss program with youth and guardian BEFORE program staff will reach out to schedule intake.  Referring party </w:t>
      </w:r>
      <w:proofErr w:type="gramStart"/>
      <w:r>
        <w:rPr>
          <w:b/>
          <w:color w:val="FF0000"/>
          <w:sz w:val="24"/>
          <w:szCs w:val="24"/>
        </w:rPr>
        <w:t>may be asked</w:t>
      </w:r>
      <w:proofErr w:type="gramEnd"/>
      <w:r>
        <w:rPr>
          <w:b/>
          <w:color w:val="FF0000"/>
          <w:sz w:val="24"/>
          <w:szCs w:val="24"/>
        </w:rPr>
        <w:t xml:space="preserve"> to assist with contacting youth/guardian and getting paperwork completed.   </w:t>
      </w:r>
    </w:p>
    <w:p w:rsidR="00D00E4D" w:rsidRDefault="00D00E4D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D00E4D" w:rsidRDefault="001E1431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PLEASE RETURN FORM TO:  Kelly Smith · email: kelly@lpys.org · fax: (970) 385-1726</w:t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6555"/>
        </w:tabs>
        <w:spacing w:after="0" w:line="240" w:lineRule="auto"/>
      </w:pPr>
      <w:r>
        <w:tab/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Date___________________</w:t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u w:val="single"/>
        </w:rPr>
      </w:pPr>
      <w:r>
        <w:t>Person Making Referral_____________________________________Organization_________________________________________</w:t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Phone ___________________________________ Email ______________________________________________________________</w:t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Relationship to Youth_________________________________________________________________________________________</w:t>
      </w:r>
    </w:p>
    <w:p w:rsidR="005473F7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Ple</w:t>
      </w:r>
      <w:r w:rsidR="005473F7">
        <w:t xml:space="preserve">ase check the following:      </w:t>
      </w:r>
      <w:r w:rsidR="00062B02">
        <w:sym w:font="Symbol" w:char="F0F0"/>
      </w:r>
      <w:r>
        <w:t xml:space="preserve"> Referring party has discussed referral</w:t>
      </w:r>
      <w:r w:rsidR="00062B02">
        <w:t xml:space="preserve"> with youth and guardian     </w:t>
      </w:r>
    </w:p>
    <w:p w:rsidR="005473F7" w:rsidRDefault="00062B02" w:rsidP="005473F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sym w:font="Symbol" w:char="F0F0"/>
      </w:r>
      <w:r w:rsidR="001E1431">
        <w:t xml:space="preserve"> Referring party can assist with getting paperwork completed</w:t>
      </w:r>
      <w:r w:rsidR="005473F7">
        <w:t xml:space="preserve"> </w:t>
      </w:r>
      <w:r w:rsidR="004223C7">
        <w:t xml:space="preserve">          </w:t>
      </w:r>
      <w:r w:rsidR="005473F7">
        <w:t xml:space="preserve"> </w:t>
      </w:r>
      <w:r w:rsidR="005473F7">
        <w:sym w:font="Symbol" w:char="F0F0"/>
      </w:r>
      <w:r w:rsidR="005473F7">
        <w:t xml:space="preserve"> Youth receives free/reduced lunch  </w:t>
      </w:r>
    </w:p>
    <w:p w:rsidR="005473F7" w:rsidRDefault="005473F7" w:rsidP="005473F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sym w:font="Symbol" w:char="F0F0"/>
      </w:r>
      <w:r>
        <w:t xml:space="preserve"> Youth has received support from ISST    </w:t>
      </w:r>
    </w:p>
    <w:p w:rsidR="00D00E4D" w:rsidRDefault="00177940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  <w:rPr>
          <w:rFonts w:cs="Calibri"/>
        </w:rPr>
      </w:pPr>
      <w:r>
        <w:t xml:space="preserve">Has youth received treatment in past?  </w:t>
      </w:r>
      <w:r>
        <w:rPr>
          <w:rFonts w:cs="Calibri"/>
        </w:rPr>
        <w:t xml:space="preserve">□ </w:t>
      </w:r>
      <w:proofErr w:type="gramStart"/>
      <w:r>
        <w:rPr>
          <w:rFonts w:cs="Calibri"/>
        </w:rPr>
        <w:t>Inpatient  □</w:t>
      </w:r>
      <w:proofErr w:type="gramEnd"/>
      <w:r>
        <w:rPr>
          <w:rFonts w:cs="Calibri"/>
        </w:rPr>
        <w:t xml:space="preserve"> Outpatient</w:t>
      </w:r>
    </w:p>
    <w:p w:rsidR="005473F7" w:rsidRDefault="005473F7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Reason for Referral ____________________________________________________________________________________________</w:t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____________________________________________________________________________________________________________</w:t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____________________________________________________________________________________________________________</w:t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____________________________________________________________________________________________________________</w:t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____________________________________________________________________________________________________________</w:t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____________________________________________________________________________________________________________</w:t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____________________________________________________________________________________________________________</w:t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____________________________________________________________________________________________________________</w:t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____________________________________________________________________________________________________________</w:t>
      </w:r>
    </w:p>
    <w:p w:rsidR="00D00E4D" w:rsidRDefault="001E1431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  <w:r>
        <w:t>____________________________________________________________________________________________________________</w:t>
      </w:r>
    </w:p>
    <w:p w:rsidR="00D00E4D" w:rsidRDefault="00D00E4D">
      <w:pPr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after="0" w:line="240" w:lineRule="auto"/>
      </w:pPr>
    </w:p>
    <w:p w:rsidR="00D00E4D" w:rsidRDefault="00D00E4D">
      <w:pPr>
        <w:widowControl w:val="0"/>
        <w:spacing w:after="0" w:line="240" w:lineRule="auto"/>
        <w:ind w:right="-540"/>
      </w:pPr>
    </w:p>
    <w:p w:rsidR="00D00E4D" w:rsidRDefault="001E1431">
      <w:pPr>
        <w:widowControl w:val="0"/>
        <w:spacing w:after="0" w:line="240" w:lineRule="auto"/>
        <w:ind w:right="-540"/>
      </w:pPr>
      <w:r>
        <w:rPr>
          <w:b/>
        </w:rPr>
        <w:t xml:space="preserve">Youth Information </w:t>
      </w:r>
      <w:r>
        <w:br/>
        <w:t>Name __________________________________________ School __________________________________________ Grade ________</w:t>
      </w:r>
    </w:p>
    <w:p w:rsidR="00D00E4D" w:rsidRDefault="001E1431">
      <w:pPr>
        <w:widowControl w:val="0"/>
        <w:spacing w:after="0" w:line="240" w:lineRule="auto"/>
        <w:ind w:right="-540"/>
      </w:pPr>
      <w:r>
        <w:t xml:space="preserve">Age ______Date of Birth _________________Gender____________________Ethnicity_______________________________________ </w:t>
      </w:r>
    </w:p>
    <w:p w:rsidR="00D00E4D" w:rsidRDefault="001E1431">
      <w:pPr>
        <w:widowControl w:val="0"/>
        <w:spacing w:after="0" w:line="240" w:lineRule="auto"/>
        <w:ind w:right="-540"/>
        <w:rPr>
          <w:b/>
        </w:rPr>
      </w:pPr>
      <w:r>
        <w:t>Home Address ____________________________________________________________ City __________________ Zip ____________</w:t>
      </w:r>
      <w:r>
        <w:br/>
        <w:t>Home Phone _______________________ Cell Phone ____________________Email_________________</w:t>
      </w:r>
      <w:r w:rsidR="00062B02">
        <w:t>_________________________</w:t>
      </w:r>
      <w:r w:rsidR="00062B02">
        <w:br/>
        <w:t>Youth</w:t>
      </w:r>
      <w:r>
        <w:t xml:space="preserve"> Living with ________________________________________________________________________________________________</w:t>
      </w:r>
      <w:r>
        <w:rPr>
          <w:b/>
        </w:rPr>
        <w:br/>
      </w:r>
    </w:p>
    <w:p w:rsidR="00D00E4D" w:rsidRDefault="001E1431">
      <w:pPr>
        <w:widowControl w:val="0"/>
        <w:spacing w:after="0" w:line="240" w:lineRule="auto"/>
        <w:ind w:right="-540"/>
      </w:pPr>
      <w:r>
        <w:rPr>
          <w:b/>
        </w:rPr>
        <w:t>Parent/Guardian Information</w:t>
      </w:r>
      <w:r>
        <w:br/>
        <w:t>Name ____________________________________</w:t>
      </w:r>
      <w:r w:rsidR="00062B02">
        <w:t>___</w:t>
      </w:r>
      <w:r>
        <w:t>__</w:t>
      </w:r>
      <w:r>
        <w:rPr>
          <w:b/>
          <w:u w:val="single"/>
        </w:rPr>
        <w:t xml:space="preserve"> </w:t>
      </w:r>
      <w:r w:rsidR="00062B02">
        <w:t>Relationship to Youth</w:t>
      </w:r>
      <w:r>
        <w:rPr>
          <w:b/>
          <w:u w:val="single"/>
        </w:rPr>
        <w:t xml:space="preserve"> </w:t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</w:r>
      <w:r w:rsidR="00062B02">
        <w:rPr>
          <w:b/>
          <w:u w:val="single"/>
        </w:rPr>
        <w:softHyphen/>
        <w:t>_____________________________________________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</w:p>
    <w:p w:rsidR="00D00E4D" w:rsidRDefault="001E1431">
      <w:pPr>
        <w:widowControl w:val="0"/>
        <w:spacing w:after="0" w:line="240" w:lineRule="auto"/>
        <w:ind w:right="-540"/>
      </w:pPr>
      <w:r>
        <w:t>Address __________________________________________________</w:t>
      </w:r>
      <w:r>
        <w:rPr>
          <w:u w:val="single"/>
        </w:rPr>
        <w:t xml:space="preserve">     </w:t>
      </w:r>
      <w:r>
        <w:rPr>
          <w:u w:val="single"/>
        </w:rPr>
        <w:tab/>
      </w:r>
      <w:r>
        <w:t>City _________________________ Zip ____________</w:t>
      </w:r>
      <w:r w:rsidR="00062B02">
        <w:t>_</w:t>
      </w:r>
      <w:r>
        <w:br/>
        <w:t>Home Phone _______________________Cell Phone ____________________Email________________________________________</w:t>
      </w:r>
      <w:r w:rsidR="00062B02">
        <w:t>_</w:t>
      </w:r>
      <w:r>
        <w:t>_</w:t>
      </w:r>
      <w:r>
        <w:br/>
        <w:t>Employer _______________________________________________________ Work Phone ___________________</w:t>
      </w:r>
    </w:p>
    <w:p w:rsidR="00D00E4D" w:rsidRDefault="00D00E4D">
      <w:pPr>
        <w:widowControl w:val="0"/>
        <w:spacing w:after="0" w:line="240" w:lineRule="auto"/>
        <w:ind w:right="-540"/>
      </w:pPr>
    </w:p>
    <w:p w:rsidR="00D00E4D" w:rsidRDefault="001E1431">
      <w:pPr>
        <w:widowControl w:val="0"/>
        <w:spacing w:after="0" w:line="240" w:lineRule="auto"/>
        <w:ind w:right="-540"/>
      </w:pPr>
      <w:r>
        <w:t>Name _______________________________</w:t>
      </w:r>
      <w:r w:rsidR="00062B02">
        <w:t>___</w:t>
      </w:r>
      <w:r>
        <w:t>________</w:t>
      </w:r>
      <w:r w:rsidR="00062B02">
        <w:t xml:space="preserve"> Relationship to Youth</w:t>
      </w:r>
      <w:r>
        <w:rPr>
          <w:u w:val="single"/>
        </w:rPr>
        <w:t xml:space="preserve"> </w:t>
      </w:r>
      <w:r w:rsidR="00062B02">
        <w:rPr>
          <w:u w:val="single"/>
        </w:rPr>
        <w:t>___________________________________________</w:t>
      </w:r>
      <w:r>
        <w:rPr>
          <w:b/>
          <w:u w:val="single"/>
        </w:rPr>
        <w:t xml:space="preserve">    </w:t>
      </w:r>
      <w:r>
        <w:rPr>
          <w:b/>
        </w:rPr>
        <w:t xml:space="preserve"> </w:t>
      </w:r>
      <w:r>
        <w:br/>
        <w:t>Address __________________</w:t>
      </w:r>
      <w:r w:rsidR="00062B02">
        <w:t>_________________________________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t>City ________________________     Zip ___________</w:t>
      </w:r>
      <w:r>
        <w:br/>
        <w:t>Home Phone _______________________Cell Phone ____________________Email_________________________________________</w:t>
      </w:r>
      <w:r>
        <w:br/>
        <w:t>Employer _______</w:t>
      </w:r>
      <w:r w:rsidR="00062B02">
        <w:t>________________________________</w:t>
      </w:r>
      <w:r>
        <w:t>_________________Work Phone ___</w:t>
      </w:r>
      <w:r w:rsidR="00062B02">
        <w:t>_______________________________</w:t>
      </w:r>
    </w:p>
    <w:p w:rsidR="00D00E4D" w:rsidRDefault="00D00E4D">
      <w:pPr>
        <w:widowControl w:val="0"/>
        <w:spacing w:after="0" w:line="240" w:lineRule="auto"/>
        <w:ind w:right="-547"/>
        <w:jc w:val="center"/>
      </w:pPr>
    </w:p>
    <w:p w:rsidR="00D00E4D" w:rsidRDefault="001E1431">
      <w:pPr>
        <w:widowControl w:val="0"/>
        <w:spacing w:after="0" w:line="240" w:lineRule="auto"/>
        <w:ind w:right="-547"/>
        <w:rPr>
          <w:b/>
        </w:rPr>
      </w:pPr>
      <w:r>
        <w:rPr>
          <w:b/>
        </w:rPr>
        <w:t xml:space="preserve">Language spoken in the home: _______________________ Interpreter/Translation services needed for </w:t>
      </w:r>
      <w:proofErr w:type="gramStart"/>
      <w:r>
        <w:rPr>
          <w:b/>
        </w:rPr>
        <w:t>communication?</w:t>
      </w:r>
      <w:proofErr w:type="gramEnd"/>
      <w:r>
        <w:rPr>
          <w:b/>
        </w:rPr>
        <w:t xml:space="preserve">  </w:t>
      </w:r>
      <w:r w:rsidR="00062B02">
        <w:sym w:font="Symbol" w:char="F0F0"/>
      </w:r>
      <w:r>
        <w:t xml:space="preserve"> Yes  </w:t>
      </w:r>
      <w:r w:rsidR="00062B02">
        <w:sym w:font="Symbol" w:char="F0F0"/>
      </w:r>
      <w:r>
        <w:t xml:space="preserve"> No</w:t>
      </w:r>
    </w:p>
    <w:p w:rsidR="00D00E4D" w:rsidRDefault="00D00E4D">
      <w:pPr>
        <w:widowControl w:val="0"/>
        <w:spacing w:after="0" w:line="240" w:lineRule="auto"/>
        <w:ind w:right="-547"/>
        <w:rPr>
          <w:b/>
        </w:rPr>
      </w:pPr>
    </w:p>
    <w:p w:rsidR="00062B02" w:rsidRDefault="001E1431" w:rsidP="00062B02">
      <w:pPr>
        <w:widowControl w:val="0"/>
        <w:pBdr>
          <w:bottom w:val="single" w:sz="12" w:space="0" w:color="000000"/>
        </w:pBdr>
        <w:spacing w:after="0" w:line="240" w:lineRule="auto"/>
        <w:ind w:right="-547"/>
      </w:pPr>
      <w:r>
        <w:rPr>
          <w:b/>
        </w:rPr>
        <w:t>Best way to contact guardian(s</w:t>
      </w:r>
      <w:proofErr w:type="gramStart"/>
      <w:r>
        <w:rPr>
          <w:b/>
        </w:rPr>
        <w:t>)</w:t>
      </w:r>
      <w:r>
        <w:t>_</w:t>
      </w:r>
      <w:proofErr w:type="gramEnd"/>
      <w:r>
        <w:t>___________________________________________________________________________________</w:t>
      </w:r>
    </w:p>
    <w:p w:rsidR="003F5ED0" w:rsidRDefault="003F5ED0" w:rsidP="00062B02">
      <w:pPr>
        <w:widowControl w:val="0"/>
        <w:pBdr>
          <w:bottom w:val="single" w:sz="12" w:space="0" w:color="000000"/>
        </w:pBdr>
        <w:spacing w:after="0" w:line="240" w:lineRule="auto"/>
        <w:ind w:right="-547"/>
      </w:pPr>
    </w:p>
    <w:p w:rsidR="003F5ED0" w:rsidRDefault="003F5ED0" w:rsidP="00062B02">
      <w:pPr>
        <w:widowControl w:val="0"/>
        <w:pBdr>
          <w:bottom w:val="single" w:sz="12" w:space="0" w:color="000000"/>
        </w:pBdr>
        <w:spacing w:after="0" w:line="240" w:lineRule="auto"/>
        <w:ind w:right="-547"/>
      </w:pPr>
    </w:p>
    <w:p w:rsidR="003F5ED0" w:rsidRDefault="003F5ED0" w:rsidP="00062B02">
      <w:pPr>
        <w:widowControl w:val="0"/>
        <w:pBdr>
          <w:bottom w:val="single" w:sz="12" w:space="0" w:color="000000"/>
        </w:pBdr>
        <w:spacing w:after="0" w:line="240" w:lineRule="auto"/>
        <w:ind w:right="-547"/>
      </w:pPr>
    </w:p>
    <w:p w:rsidR="003F5ED0" w:rsidRDefault="003F5ED0" w:rsidP="003F5ED0">
      <w:pPr>
        <w:widowControl w:val="0"/>
        <w:spacing w:after="0" w:line="240" w:lineRule="auto"/>
        <w:ind w:right="-547"/>
      </w:pPr>
    </w:p>
    <w:p w:rsidR="003F5ED0" w:rsidRDefault="003F5ED0" w:rsidP="003F5ED0">
      <w:pPr>
        <w:widowControl w:val="0"/>
        <w:spacing w:after="0" w:line="240" w:lineRule="auto"/>
        <w:ind w:right="-547"/>
      </w:pPr>
    </w:p>
    <w:p w:rsidR="00062B02" w:rsidRDefault="00062B02" w:rsidP="003F5ED0">
      <w:pPr>
        <w:widowControl w:val="0"/>
        <w:spacing w:after="0" w:line="240" w:lineRule="auto"/>
        <w:ind w:right="-547"/>
      </w:pPr>
    </w:p>
    <w:p w:rsidR="00D00E4D" w:rsidRDefault="00D00E4D">
      <w:pPr>
        <w:widowControl w:val="0"/>
        <w:spacing w:after="0" w:line="240" w:lineRule="auto"/>
        <w:ind w:right="-547"/>
      </w:pPr>
    </w:p>
    <w:p w:rsidR="00D00E4D" w:rsidRDefault="001E1431">
      <w:pPr>
        <w:widowControl w:val="0"/>
        <w:spacing w:after="0" w:line="240" w:lineRule="auto"/>
        <w:ind w:right="-547"/>
        <w:rPr>
          <w:b/>
        </w:rPr>
      </w:pPr>
      <w:r>
        <w:rPr>
          <w:b/>
        </w:rPr>
        <w:t xml:space="preserve">Behavior </w:t>
      </w:r>
    </w:p>
    <w:p w:rsidR="00D00E4D" w:rsidRDefault="001E1431">
      <w:pPr>
        <w:widowControl w:val="0"/>
        <w:spacing w:after="0" w:line="240" w:lineRule="auto"/>
        <w:ind w:right="-547"/>
      </w:pPr>
      <w:r>
        <w:t>Youth acts out at home or in school: Yes____ No_____ Both___</w:t>
      </w:r>
      <w:proofErr w:type="gramStart"/>
      <w:r>
        <w:t>_  Youth</w:t>
      </w:r>
      <w:proofErr w:type="gramEnd"/>
      <w:r>
        <w:t xml:space="preserve"> has run away? Yes____ No____</w:t>
      </w:r>
    </w:p>
    <w:p w:rsidR="00D00E4D" w:rsidRDefault="001E1431">
      <w:pPr>
        <w:widowControl w:val="0"/>
        <w:spacing w:after="0" w:line="240" w:lineRule="auto"/>
        <w:ind w:right="-547"/>
      </w:pPr>
      <w:r>
        <w:t xml:space="preserve">Displays the following Behavior Patterns: </w:t>
      </w:r>
    </w:p>
    <w:p w:rsidR="00D00E4D" w:rsidRDefault="001E1431">
      <w:pPr>
        <w:widowControl w:val="0"/>
        <w:spacing w:after="0" w:line="240" w:lineRule="auto"/>
        <w:ind w:right="-547"/>
      </w:pPr>
      <w:r>
        <w:t>____Overly dependent on peers/parent figures             ____Aggressive</w:t>
      </w:r>
    </w:p>
    <w:p w:rsidR="00D00E4D" w:rsidRDefault="001E1431">
      <w:pPr>
        <w:widowControl w:val="0"/>
        <w:spacing w:after="0" w:line="240" w:lineRule="auto"/>
        <w:ind w:right="-547"/>
      </w:pPr>
      <w:r>
        <w:t xml:space="preserve">____Temper                                                                            ____Depressed </w:t>
      </w:r>
    </w:p>
    <w:p w:rsidR="00D00E4D" w:rsidRDefault="001E1431">
      <w:pPr>
        <w:widowControl w:val="0"/>
        <w:spacing w:after="0" w:line="240" w:lineRule="auto"/>
        <w:ind w:right="-547"/>
      </w:pPr>
      <w:r>
        <w:t xml:space="preserve">____Experimentation with drugs/alcohol                         ____Acting out </w:t>
      </w:r>
    </w:p>
    <w:p w:rsidR="00D00E4D" w:rsidRDefault="001E1431">
      <w:pPr>
        <w:widowControl w:val="0"/>
        <w:spacing w:after="0" w:line="240" w:lineRule="auto"/>
        <w:ind w:right="-547"/>
      </w:pPr>
      <w:r>
        <w:t xml:space="preserve">____Quiet                                                                                ____Withdrawn </w:t>
      </w:r>
    </w:p>
    <w:p w:rsidR="00D00E4D" w:rsidRDefault="001E1431">
      <w:pPr>
        <w:widowControl w:val="0"/>
        <w:spacing w:after="0" w:line="240" w:lineRule="auto"/>
        <w:ind w:right="-547"/>
      </w:pPr>
      <w:r>
        <w:t>____Passive                                                                             ____Destructive</w:t>
      </w:r>
    </w:p>
    <w:p w:rsidR="00D00E4D" w:rsidRDefault="001E1431">
      <w:pPr>
        <w:widowControl w:val="0"/>
        <w:spacing w:after="0" w:line="240" w:lineRule="auto"/>
        <w:ind w:right="-547"/>
      </w:pPr>
      <w:r>
        <w:t>Comments: 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E4D" w:rsidRDefault="00D00E4D">
      <w:pPr>
        <w:widowControl w:val="0"/>
        <w:spacing w:after="0" w:line="240" w:lineRule="auto"/>
        <w:ind w:right="-547"/>
        <w:rPr>
          <w:b/>
        </w:rPr>
      </w:pPr>
    </w:p>
    <w:p w:rsidR="00D00E4D" w:rsidRDefault="001E1431">
      <w:pPr>
        <w:widowControl w:val="0"/>
        <w:spacing w:after="0" w:line="240" w:lineRule="auto"/>
        <w:ind w:right="-547"/>
        <w:rPr>
          <w:b/>
        </w:rPr>
      </w:pPr>
      <w:r>
        <w:rPr>
          <w:b/>
        </w:rPr>
        <w:t xml:space="preserve">What hobbies or activities does the youth participate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? </w:t>
      </w:r>
    </w:p>
    <w:p w:rsidR="00D00E4D" w:rsidRDefault="00D00E4D">
      <w:pPr>
        <w:widowControl w:val="0"/>
        <w:spacing w:after="0" w:line="240" w:lineRule="auto"/>
        <w:ind w:right="-547"/>
        <w:rPr>
          <w:b/>
        </w:rPr>
      </w:pPr>
    </w:p>
    <w:p w:rsidR="00D00E4D" w:rsidRDefault="001E1431">
      <w:pPr>
        <w:widowControl w:val="0"/>
        <w:spacing w:after="0" w:line="240" w:lineRule="auto"/>
        <w:ind w:right="-547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E4D" w:rsidRDefault="00D00E4D">
      <w:pPr>
        <w:widowControl w:val="0"/>
        <w:spacing w:after="0" w:line="240" w:lineRule="auto"/>
        <w:ind w:right="-547"/>
        <w:rPr>
          <w:b/>
        </w:rPr>
      </w:pPr>
    </w:p>
    <w:p w:rsidR="00D00E4D" w:rsidRDefault="001E1431">
      <w:pPr>
        <w:widowControl w:val="0"/>
        <w:spacing w:after="0" w:line="240" w:lineRule="auto"/>
        <w:ind w:right="-547"/>
        <w:rPr>
          <w:b/>
        </w:rPr>
      </w:pPr>
      <w:r>
        <w:rPr>
          <w:b/>
        </w:rPr>
        <w:t>Other Agencies working with Youth/Family</w:t>
      </w:r>
    </w:p>
    <w:p w:rsidR="00D00E4D" w:rsidRDefault="001E1431">
      <w:pPr>
        <w:widowControl w:val="0"/>
        <w:spacing w:after="0" w:line="240" w:lineRule="auto"/>
        <w:ind w:right="-547"/>
        <w:rPr>
          <w:b/>
        </w:rPr>
      </w:pPr>
      <w:r>
        <w:rPr>
          <w:b/>
        </w:rPr>
        <w:tab/>
        <w:t>Agency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Dates of Service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Contact Person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Phone </w:t>
      </w:r>
    </w:p>
    <w:p w:rsidR="00D00E4D" w:rsidRDefault="00D00E4D">
      <w:pPr>
        <w:widowControl w:val="0"/>
        <w:spacing w:after="0" w:line="240" w:lineRule="auto"/>
        <w:ind w:right="-547"/>
        <w:rPr>
          <w:b/>
        </w:rPr>
      </w:pPr>
    </w:p>
    <w:p w:rsidR="00D00E4D" w:rsidRDefault="001E1431">
      <w:pPr>
        <w:widowControl w:val="0"/>
        <w:spacing w:after="0" w:line="240" w:lineRule="auto"/>
        <w:ind w:right="-547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062B02" w:rsidRDefault="00062B02">
      <w:pPr>
        <w:widowControl w:val="0"/>
        <w:spacing w:after="0" w:line="240" w:lineRule="auto"/>
        <w:ind w:right="-547"/>
        <w:rPr>
          <w:b/>
        </w:rPr>
      </w:pPr>
    </w:p>
    <w:p w:rsidR="00D00E4D" w:rsidRDefault="001E1431">
      <w:pPr>
        <w:widowControl w:val="0"/>
        <w:spacing w:after="0" w:line="240" w:lineRule="auto"/>
        <w:ind w:right="-547"/>
        <w:rPr>
          <w:b/>
        </w:rPr>
      </w:pPr>
      <w:r>
        <w:rPr>
          <w:b/>
        </w:rPr>
        <w:t>Additional Comments: ______________________________________________________________________________________________</w:t>
      </w:r>
    </w:p>
    <w:p w:rsidR="00D00E4D" w:rsidRDefault="001E1431">
      <w:pPr>
        <w:widowControl w:val="0"/>
        <w:spacing w:after="0" w:line="240" w:lineRule="auto"/>
        <w:ind w:right="-547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E4D" w:rsidRDefault="00D00E4D">
      <w:pPr>
        <w:widowControl w:val="0"/>
        <w:spacing w:after="0" w:line="240" w:lineRule="auto"/>
        <w:ind w:right="-547"/>
        <w:rPr>
          <w:b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</w:p>
    <w:p w:rsidR="00D00E4D" w:rsidRDefault="00D00E4D" w:rsidP="0060073B">
      <w:pPr>
        <w:widowControl w:val="0"/>
        <w:spacing w:after="0" w:line="240" w:lineRule="auto"/>
        <w:ind w:right="-547"/>
        <w:rPr>
          <w:sz w:val="24"/>
          <w:szCs w:val="24"/>
        </w:rPr>
      </w:pPr>
      <w:bookmarkStart w:id="0" w:name="_GoBack"/>
      <w:bookmarkEnd w:id="0"/>
    </w:p>
    <w:p w:rsidR="00D00E4D" w:rsidRDefault="001E1431">
      <w:pPr>
        <w:widowControl w:val="0"/>
        <w:spacing w:after="0" w:line="240" w:lineRule="auto"/>
        <w:ind w:right="-547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hidden="0" allowOverlap="1">
                <wp:simplePos x="0" y="0"/>
                <wp:positionH relativeFrom="column">
                  <wp:posOffset>-1523</wp:posOffset>
                </wp:positionH>
                <wp:positionV relativeFrom="paragraph">
                  <wp:posOffset>36576</wp:posOffset>
                </wp:positionV>
                <wp:extent cx="6867525" cy="70739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431068"/>
                          <a:ext cx="685800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0E4D" w:rsidRDefault="001E1431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color w:val="A6A6A6"/>
                                <w:sz w:val="22"/>
                              </w:rPr>
                              <w:t xml:space="preserve">A Partnership between La Plata Youth Services and La Plata County Regional Collaborative Management Program </w:t>
                            </w:r>
                          </w:p>
                          <w:p w:rsidR="00D00E4D" w:rsidRDefault="001E1431">
                            <w:pPr>
                              <w:spacing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 w:cs="Calibri"/>
                                <w:color w:val="A6A6A6"/>
                                <w:sz w:val="22"/>
                              </w:rPr>
                              <w:t>2490 Main Ave, Durango, C</w:t>
                            </w:r>
                            <w:r w:rsidR="00624A67">
                              <w:rPr>
                                <w:rFonts w:eastAsia="Calibri" w:cs="Calibri"/>
                                <w:color w:val="A6A6A6"/>
                                <w:sz w:val="22"/>
                              </w:rPr>
                              <w:t xml:space="preserve">O  81301 </w:t>
                            </w:r>
                            <w:proofErr w:type="gramStart"/>
                            <w:r w:rsidR="00624A67">
                              <w:rPr>
                                <w:rFonts w:eastAsia="Calibri" w:cs="Calibri"/>
                                <w:color w:val="A6A6A6"/>
                                <w:sz w:val="22"/>
                              </w:rPr>
                              <w:t>·  970.385.4440</w:t>
                            </w:r>
                            <w:proofErr w:type="gramEnd"/>
                            <w:r>
                              <w:rPr>
                                <w:rFonts w:eastAsia="Calibri" w:cs="Calibri"/>
                                <w:color w:val="A6A6A6"/>
                                <w:sz w:val="22"/>
                              </w:rPr>
                              <w:t xml:space="preserve"> · 970.385.1726 fax </w:t>
                            </w:r>
                          </w:p>
                        </w:txbxContent>
                      </wps:txbx>
                      <wps:bodyPr spcFirstLastPara="1" wrap="square" lIns="36575" tIns="36575" rIns="36575" bIns="365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.1pt;margin-top:2.9pt;width:540.75pt;height:55.7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" filled="f" stroked="f">
                <v:textbox inset="1.016mm,1.016mm,1.016mm,1.016mm">
                  <w:txbxContent>
                    <w:p w:rsidR="00D00E4D" w:rsidRDefault="001E1431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eastAsia="Calibri" w:cs="Calibri"/>
                          <w:color w:val="A6A6A6"/>
                          <w:sz w:val="22"/>
                        </w:rPr>
                        <w:t xml:space="preserve">A Partnership between La Plata Youth Services and La Plata County Regional Collaborative Management Program </w:t>
                      </w:r>
                    </w:p>
                    <w:p w:rsidR="00D00E4D" w:rsidRDefault="001E1431">
                      <w:pPr>
                        <w:spacing w:after="0"/>
                        <w:jc w:val="center"/>
                        <w:textDirection w:val="btLr"/>
                      </w:pPr>
                      <w:r>
                        <w:rPr>
                          <w:rFonts w:eastAsia="Calibri" w:cs="Calibri"/>
                          <w:color w:val="A6A6A6"/>
                          <w:sz w:val="22"/>
                        </w:rPr>
                        <w:t>2490 Main Ave, Durango, C</w:t>
                      </w:r>
                      <w:r w:rsidR="00624A67">
                        <w:rPr>
                          <w:rFonts w:eastAsia="Calibri" w:cs="Calibri"/>
                          <w:color w:val="A6A6A6"/>
                          <w:sz w:val="22"/>
                        </w:rPr>
                        <w:t xml:space="preserve">O  81301 </w:t>
                      </w:r>
                      <w:proofErr w:type="gramStart"/>
                      <w:r w:rsidR="00624A67">
                        <w:rPr>
                          <w:rFonts w:eastAsia="Calibri" w:cs="Calibri"/>
                          <w:color w:val="A6A6A6"/>
                          <w:sz w:val="22"/>
                        </w:rPr>
                        <w:t>·  970.385.4440</w:t>
                      </w:r>
                      <w:proofErr w:type="gramEnd"/>
                      <w:r>
                        <w:rPr>
                          <w:rFonts w:eastAsia="Calibri" w:cs="Calibri"/>
                          <w:color w:val="A6A6A6"/>
                          <w:sz w:val="22"/>
                        </w:rPr>
                        <w:t xml:space="preserve"> · 970.385.1726 fax 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0E4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4D"/>
    <w:rsid w:val="00062B02"/>
    <w:rsid w:val="00177940"/>
    <w:rsid w:val="001E1431"/>
    <w:rsid w:val="003F5ED0"/>
    <w:rsid w:val="004223C7"/>
    <w:rsid w:val="005473F7"/>
    <w:rsid w:val="0060073B"/>
    <w:rsid w:val="00624A67"/>
    <w:rsid w:val="00D00E4D"/>
    <w:rsid w:val="00EC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9285"/>
  <w15:docId w15:val="{C3B4CEAB-7E1F-4C71-AD72-96498710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7A"/>
    <w:rPr>
      <w:rFonts w:eastAsia="Times New Roman" w:cs="Times New Roman"/>
      <w:color w:val="000000"/>
      <w:kern w:val="28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57DF6"/>
    <w:pPr>
      <w:spacing w:after="0" w:line="240" w:lineRule="auto"/>
      <w:ind w:left="720"/>
    </w:pPr>
    <w:rPr>
      <w:rFonts w:eastAsiaTheme="minorHAnsi" w:cs="Calibr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39"/>
    <w:rsid w:val="007E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090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68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B7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B7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nfqszzLpsAhV3ZJqKAnZvGo4A==">AMUW2mWOecaIYId/slCew6Iemntpk7/uO1Cj1iLYceKAhtqERcZ0renGPg/0ArgOBkrtOao3iMWbHLIA7Udg6y3sRDJ4OQq7E50Ku5mjeNt/3F6pBJ11aAU=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Miranda Day</cp:lastModifiedBy>
  <cp:revision>10</cp:revision>
  <dcterms:created xsi:type="dcterms:W3CDTF">2020-08-04T18:41:00Z</dcterms:created>
  <dcterms:modified xsi:type="dcterms:W3CDTF">2020-11-13T22:46:00Z</dcterms:modified>
</cp:coreProperties>
</file>